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77777777" w:rsidR="002029D2" w:rsidRDefault="002029D2" w:rsidP="00323C08">
      <w:pPr>
        <w:pStyle w:val="Title"/>
        <w:spacing w:line="240" w:lineRule="auto"/>
      </w:pPr>
      <w:bookmarkStart w:id="0" w:name="materials-and-methods"/>
      <w:r>
        <w:t>Supplementary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w:t>
      </w:r>
      <w:proofErr w:type="spellStart"/>
      <w:r w:rsidRPr="002C20EB">
        <w:rPr>
          <w:sz w:val="28"/>
        </w:rPr>
        <w:t>Verboom</w:t>
      </w:r>
      <w:proofErr w:type="spellEnd"/>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w:t>
      </w:r>
      <w:proofErr w:type="spellStart"/>
      <w:r>
        <w:t>taxize</w:t>
      </w:r>
      <w:proofErr w:type="spellEnd"/>
      <w:r>
        <w:t xml:space="preserv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w:t>
      </w:r>
      <w:proofErr w:type="spellStart"/>
      <w:r>
        <w:t>Tropicos</w:t>
      </w:r>
      <w:proofErr w:type="spellEnd"/>
      <w:r>
        <w:t xml:space="preserve"> and Integrated Taxonomic Information System (ITIS; </w:t>
      </w:r>
      <w:r w:rsidRPr="008533D7">
        <w:rPr>
          <w:highlight w:val="yellow"/>
        </w:rPr>
        <w:t>ref?</w:t>
      </w:r>
      <w:r>
        <w:t>)</w:t>
      </w:r>
      <w:r w:rsidRPr="007C7D4C">
        <w:t xml:space="preserve"> </w:t>
      </w:r>
      <w:r>
        <w:t>for known synonyms, again using “</w:t>
      </w:r>
      <w:proofErr w:type="spellStart"/>
      <w:r>
        <w:t>taxize</w:t>
      </w:r>
      <w:proofErr w:type="spellEnd"/>
      <w:r>
        <w:t>.”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proofErr w:type="spellStart"/>
            <w:r w:rsidRPr="00537B9C">
              <w:rPr>
                <w:sz w:val="22"/>
              </w:rPr>
              <w:t>Hengl</w:t>
            </w:r>
            <w:proofErr w:type="spellEnd"/>
            <w:r w:rsidRPr="00537B9C">
              <w:rPr>
                <w:sz w:val="22"/>
              </w:rPr>
              <w:t xml:space="preserve">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bookmarkStart w:id="1" w:name="_GoBack"/>
      <w:bookmarkEnd w:id="1"/>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278BA26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xml:space="preserve">) across the GCFR and SWAFR.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4C968212"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(HDS-scale)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EDF8ED1"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xml:space="preserve">) environmental heterogeneity (DS-scale) across the GCFR and SWAFR.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7602207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8C5774">
        <w:br w:type="page"/>
      </w:r>
    </w:p>
    <w:p w14:paraId="355381F4" w14:textId="4EAFC657" w:rsidR="003E36B7" w:rsidRDefault="00E55333">
      <w:r>
        <w:rPr>
          <w:noProof/>
        </w:rPr>
        <w:lastRenderedPageBreak/>
        <w:drawing>
          <wp:inline distT="0" distB="0" distL="0" distR="0" wp14:anchorId="749B25D5" wp14:editId="47EE1F4F">
            <wp:extent cx="5145000" cy="882000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w:t>
      </w:r>
      <w:proofErr w:type="spellStart"/>
      <w:r w:rsidR="00C137F2">
        <w:t>a,b</w:t>
      </w:r>
      <w:proofErr w:type="spellEnd"/>
      <w:r w:rsidR="00C137F2">
        <w:t>) vascular plant species richness, (</w:t>
      </w:r>
      <w:proofErr w:type="spellStart"/>
      <w:r w:rsidR="00C137F2">
        <w:t>c,d</w:t>
      </w:r>
      <w:proofErr w:type="spellEnd"/>
      <w:r w:rsidR="00C137F2">
        <w:t>)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(Figure 3b) and (</w:t>
      </w:r>
      <w:proofErr w:type="spellStart"/>
      <w:r w:rsidR="00C137F2">
        <w:t>g,h</w:t>
      </w:r>
      <w:proofErr w:type="spellEnd"/>
      <w:r w:rsidR="00C137F2">
        <w:t>)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2F8E1692">
            <wp:extent cx="5145001"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1"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w:t>
      </w:r>
      <w:proofErr w:type="spellStart"/>
      <w:r w:rsidR="00ED3EE4">
        <w:t>a,b</w:t>
      </w:r>
      <w:proofErr w:type="spellEnd"/>
      <w:r w:rsidR="00ED3EE4">
        <w:t>) vascular plant species richness, (</w:t>
      </w:r>
      <w:proofErr w:type="spellStart"/>
      <w:r w:rsidR="00ED3EE4">
        <w:t>c,d</w:t>
      </w:r>
      <w:proofErr w:type="spellEnd"/>
      <w:r w:rsidR="00ED3EE4">
        <w:t>)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(Figure 3b) and (</w:t>
      </w:r>
      <w:proofErr w:type="spellStart"/>
      <w:r w:rsidR="00ED3EE4">
        <w:t>g,h</w:t>
      </w:r>
      <w:proofErr w:type="spellEnd"/>
      <w:r w:rsidR="00ED3EE4">
        <w:t>)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3BFF89BE"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proofErr w:type="spellStart"/>
      <w:r w:rsidR="008704A4" w:rsidRPr="006A6996">
        <w:t>i</w:t>
      </w:r>
      <w:proofErr w:type="spellEnd"/>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25A67AD2" w:rsidR="00F662DD" w:rsidRDefault="00A946F1" w:rsidP="00F662DD">
      <w:r w:rsidRPr="00A946F1">
        <w:rPr>
          <w:b/>
        </w:rPr>
        <w:t>Figure S</w:t>
      </w:r>
      <w:r w:rsidRPr="00836A72">
        <w:rPr>
          <w:b/>
          <w:highlight w:val="red"/>
        </w:rPr>
        <w:t>10</w:t>
      </w:r>
      <w:r w:rsidRPr="00A946F1">
        <w:rPr>
          <w:b/>
        </w:rPr>
        <w:t>:</w:t>
      </w:r>
      <w:r>
        <w:rPr>
          <w:b/>
        </w:rPr>
        <w:t xml:space="preserve"> </w:t>
      </w:r>
      <w:r w:rsidRPr="00A946F1">
        <w:t>[</w:t>
      </w:r>
      <w:r w:rsidRPr="00A946F1">
        <w:t>…</w:t>
      </w:r>
      <w:r w:rsidRPr="00A946F1">
        <w:t>]</w:t>
      </w:r>
      <w:r>
        <w:t xml:space="preserve"> [As for Figure 4 but without outliers]</w:t>
      </w:r>
      <w:r w:rsidR="00F662DD">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2"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 xml:space="preserve">Farr, T., Rosen, P., Caro, E., Crippen, R., Duren, R., Hensley, S., </w:t>
      </w:r>
      <w:proofErr w:type="spellStart"/>
      <w:r w:rsidRPr="002C20EB">
        <w:t>Kobrick</w:t>
      </w:r>
      <w:proofErr w:type="spellEnd"/>
      <w:r w:rsidRPr="002C20EB">
        <w:t xml:space="preserve">, M., </w:t>
      </w:r>
      <w:proofErr w:type="spellStart"/>
      <w:r w:rsidRPr="002C20EB">
        <w:t>Paller</w:t>
      </w:r>
      <w:proofErr w:type="spellEnd"/>
      <w:r w:rsidRPr="002C20EB">
        <w:t xml:space="preserve">, M., Rodriguez, E., Roth, L., Seal, D., Shaffer, S., Shimada, J., Umland, J., Werner, M., Oskin, M., Burbank, D., &amp; </w:t>
      </w:r>
      <w:proofErr w:type="spellStart"/>
      <w:r w:rsidRPr="002C20EB">
        <w:t>Alsdorf</w:t>
      </w:r>
      <w:proofErr w:type="spellEnd"/>
      <w:r w:rsidRPr="002C20EB">
        <w:t>,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 xml:space="preserve">Funk, C.C., Peterson, P.J., </w:t>
      </w:r>
      <w:proofErr w:type="spellStart"/>
      <w:r w:rsidRPr="002C20EB">
        <w:t>Landsfeld</w:t>
      </w:r>
      <w:proofErr w:type="spellEnd"/>
      <w:r w:rsidRPr="002C20EB">
        <w:t xml:space="preserve">, M., </w:t>
      </w:r>
      <w:proofErr w:type="spellStart"/>
      <w:r w:rsidRPr="002C20EB">
        <w:t>Pedreros</w:t>
      </w:r>
      <w:proofErr w:type="spellEnd"/>
      <w:r w:rsidRPr="002C20EB">
        <w:t xml:space="preserve">, D.H., </w:t>
      </w:r>
      <w:proofErr w:type="spellStart"/>
      <w:r w:rsidRPr="002C20EB">
        <w:t>Verdin</w:t>
      </w:r>
      <w:proofErr w:type="spellEnd"/>
      <w:r w:rsidRPr="002C20EB">
        <w:t xml:space="preserve">, J., Shukla, S., </w:t>
      </w:r>
      <w:proofErr w:type="spellStart"/>
      <w:r w:rsidRPr="002C20EB">
        <w:t>Husak</w:t>
      </w:r>
      <w:proofErr w:type="spellEnd"/>
      <w:r w:rsidRPr="002C20EB">
        <w:t xml:space="preserve">, G., Rowland, J.D., Harrison, L., </w:t>
      </w:r>
      <w:proofErr w:type="spellStart"/>
      <w:r w:rsidRPr="002C20EB">
        <w:t>Hoell</w:t>
      </w:r>
      <w:proofErr w:type="spellEnd"/>
      <w:r w:rsidRPr="002C20EB">
        <w:t xml:space="preserve">, A., &amp; </w:t>
      </w:r>
      <w:proofErr w:type="spellStart"/>
      <w:r w:rsidRPr="002C20EB">
        <w:t>Michaelsen</w:t>
      </w:r>
      <w:proofErr w:type="spellEnd"/>
      <w:r w:rsidRPr="002C20EB">
        <w:t>,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3"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4"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proofErr w:type="spellStart"/>
      <w:r w:rsidRPr="002C20EB">
        <w:t>Hengl</w:t>
      </w:r>
      <w:proofErr w:type="spellEnd"/>
      <w:r w:rsidRPr="002C20EB">
        <w:t xml:space="preserve">, T., Mendes de Jesus, J., </w:t>
      </w:r>
      <w:proofErr w:type="spellStart"/>
      <w:r w:rsidRPr="002C20EB">
        <w:t>Heuvelink</w:t>
      </w:r>
      <w:proofErr w:type="spellEnd"/>
      <w:r w:rsidRPr="002C20EB">
        <w:t xml:space="preserve">, G.B.M., </w:t>
      </w:r>
      <w:proofErr w:type="spellStart"/>
      <w:r w:rsidRPr="002C20EB">
        <w:t>Ruiperez</w:t>
      </w:r>
      <w:proofErr w:type="spellEnd"/>
      <w:r w:rsidRPr="002C20EB">
        <w:t xml:space="preserve"> Gonzalez, M., </w:t>
      </w:r>
      <w:proofErr w:type="spellStart"/>
      <w:r w:rsidRPr="002C20EB">
        <w:t>Kilibarda</w:t>
      </w:r>
      <w:proofErr w:type="spellEnd"/>
      <w:r w:rsidRPr="002C20EB">
        <w:t xml:space="preserve">, M., </w:t>
      </w:r>
      <w:proofErr w:type="spellStart"/>
      <w:r w:rsidRPr="002C20EB">
        <w:t>Blagoti</w:t>
      </w:r>
      <w:proofErr w:type="spellEnd"/>
      <w:r w:rsidRPr="002C20EB">
        <w:t xml:space="preserve">?, A., </w:t>
      </w:r>
      <w:proofErr w:type="spellStart"/>
      <w:r w:rsidRPr="002C20EB">
        <w:t>Shangguan</w:t>
      </w:r>
      <w:proofErr w:type="spellEnd"/>
      <w:r w:rsidRPr="002C20EB">
        <w:t xml:space="preserve">, W., Wright, M.N., </w:t>
      </w:r>
      <w:proofErr w:type="spellStart"/>
      <w:r w:rsidRPr="002C20EB">
        <w:t>Geng</w:t>
      </w:r>
      <w:proofErr w:type="spellEnd"/>
      <w:r w:rsidRPr="002C20EB">
        <w:t>, X., Bauer-</w:t>
      </w:r>
      <w:proofErr w:type="spellStart"/>
      <w:r w:rsidRPr="002C20EB">
        <w:t>Marschallinger</w:t>
      </w:r>
      <w:proofErr w:type="spellEnd"/>
      <w:r w:rsidRPr="002C20EB">
        <w:t xml:space="preserve">, B., Guevara, M.A., Vargas, R., MacMillan, R.A., </w:t>
      </w:r>
      <w:proofErr w:type="spellStart"/>
      <w:r w:rsidRPr="002C20EB">
        <w:t>Batjes</w:t>
      </w:r>
      <w:proofErr w:type="spellEnd"/>
      <w:r w:rsidRPr="002C20EB">
        <w:t xml:space="preserve">, N.H., </w:t>
      </w:r>
      <w:proofErr w:type="spellStart"/>
      <w:r w:rsidRPr="002C20EB">
        <w:t>Leenaars</w:t>
      </w:r>
      <w:proofErr w:type="spellEnd"/>
      <w:r w:rsidRPr="002C20EB">
        <w:t xml:space="preserve">, J.G.B., Ribeiro, E., Wheeler, I., Mantel, S., &amp; </w:t>
      </w:r>
      <w:proofErr w:type="spellStart"/>
      <w:r w:rsidRPr="002C20EB">
        <w:t>Kempen</w:t>
      </w:r>
      <w:proofErr w:type="spellEnd"/>
      <w:r w:rsidRPr="002C20EB">
        <w:t xml:space="preserve">, B. (2017) SoilGrids250m: Global gridded soil information based on machine learning. </w:t>
      </w:r>
      <w:proofErr w:type="spellStart"/>
      <w:r w:rsidRPr="002C20EB">
        <w:rPr>
          <w:i/>
        </w:rPr>
        <w:t>PLoS</w:t>
      </w:r>
      <w:proofErr w:type="spellEnd"/>
      <w:r w:rsidRPr="002C20EB">
        <w:rPr>
          <w:i/>
        </w:rPr>
        <w:t xml:space="preserve">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 xml:space="preserve">l3 global 0.05Deg </w:t>
      </w:r>
      <w:proofErr w:type="spellStart"/>
      <w:r w:rsidRPr="00E81D5D">
        <w:rPr>
          <w:highlight w:val="yellow"/>
        </w:rPr>
        <w:t>cmg</w:t>
      </w:r>
      <w:proofErr w:type="spellEnd"/>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 xml:space="preserve">l3 global 0.05Deg </w:t>
      </w:r>
      <w:proofErr w:type="spellStart"/>
      <w:r w:rsidRPr="00E81D5D">
        <w:rPr>
          <w:highlight w:val="yellow"/>
        </w:rPr>
        <w:t>cmg</w:t>
      </w:r>
      <w:proofErr w:type="spellEnd"/>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2C20EB">
      <w:footerReference w:type="default" r:id="rId25"/>
      <w:pgSz w:w="12240" w:h="15840"/>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3140D" w14:textId="77777777" w:rsidR="00A741A3" w:rsidRDefault="00A741A3">
      <w:pPr>
        <w:spacing w:after="0"/>
      </w:pPr>
      <w:r>
        <w:separator/>
      </w:r>
    </w:p>
  </w:endnote>
  <w:endnote w:type="continuationSeparator" w:id="0">
    <w:p w14:paraId="0523D185" w14:textId="77777777" w:rsidR="00A741A3" w:rsidRDefault="00A741A3">
      <w:pPr>
        <w:spacing w:after="0"/>
      </w:pPr>
      <w:r>
        <w:continuationSeparator/>
      </w:r>
    </w:p>
  </w:endnote>
  <w:endnote w:type="continuationNotice" w:id="1">
    <w:p w14:paraId="35976798" w14:textId="77777777" w:rsidR="00A741A3" w:rsidRDefault="00A741A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EB7BBC" w:rsidRDefault="00EB7BBC">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EB7BBC" w:rsidRDefault="00EB7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116D77" w14:textId="77777777" w:rsidR="00A741A3" w:rsidRDefault="00A741A3">
      <w:r>
        <w:separator/>
      </w:r>
    </w:p>
  </w:footnote>
  <w:footnote w:type="continuationSeparator" w:id="0">
    <w:p w14:paraId="7DB04ABA" w14:textId="77777777" w:rsidR="00A741A3" w:rsidRDefault="00A741A3">
      <w:r>
        <w:continuationSeparator/>
      </w:r>
    </w:p>
  </w:footnote>
  <w:footnote w:type="continuationNotice" w:id="1">
    <w:p w14:paraId="181DDB1B" w14:textId="77777777" w:rsidR="00A741A3" w:rsidRDefault="00A741A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1A3"/>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546E"/>
    <w:rsid w:val="00BF54E8"/>
    <w:rsid w:val="00BF6C46"/>
    <w:rsid w:val="00BF7EB4"/>
    <w:rsid w:val="00C0105A"/>
    <w:rsid w:val="00C01215"/>
    <w:rsid w:val="00C02BF1"/>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46oku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i.org/10.15468/dl.n6u6n0" TargetMode="Externa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hyperlink" Target="https://github.com/ropensci/taxiz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CD1BA-1419-4389-B512-6C59BD845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20</Pages>
  <Words>1854</Words>
  <Characters>10572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12402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294</cp:revision>
  <cp:lastPrinted>2019-11-19T13:01:00Z</cp:lastPrinted>
  <dcterms:created xsi:type="dcterms:W3CDTF">2019-12-03T09:32:00Z</dcterms:created>
  <dcterms:modified xsi:type="dcterms:W3CDTF">2020-01-08T08:16:00Z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